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2B45" w14:textId="35A211AE" w:rsidR="009D0758" w:rsidRPr="00D04F70" w:rsidRDefault="00D04F70" w:rsidP="00D04F70">
      <w:pPr>
        <w:ind w:left="0" w:firstLine="0"/>
        <w:jc w:val="center"/>
        <w:rPr>
          <w:color w:val="FF0000"/>
          <w:lang w:val="en-GB"/>
        </w:rPr>
      </w:pPr>
      <w:bookmarkStart w:id="0" w:name="_GoBack"/>
      <w:bookmarkEnd w:id="0"/>
      <w:r>
        <w:rPr>
          <w:color w:val="FF0000"/>
          <w:lang w:val="en-GB"/>
        </w:rPr>
        <w:t>[</w:t>
      </w:r>
      <w:r w:rsidRPr="00EE3CBD">
        <w:rPr>
          <w:color w:val="FF0000"/>
          <w:lang w:val="en-GB"/>
        </w:rPr>
        <w:t>Insert logo</w:t>
      </w:r>
      <w:r>
        <w:rPr>
          <w:color w:val="FF0000"/>
          <w:lang w:val="en-GB"/>
        </w:rPr>
        <w:t>]</w:t>
      </w:r>
    </w:p>
    <w:p w14:paraId="647415BD" w14:textId="079E4EAF" w:rsidR="009D0758" w:rsidRDefault="009D0758" w:rsidP="17D8E962">
      <w:pPr>
        <w:spacing w:after="117"/>
        <w:ind w:left="0" w:right="3941" w:firstLine="0"/>
        <w:jc w:val="right"/>
        <w:rPr>
          <w:sz w:val="22"/>
        </w:rPr>
      </w:pPr>
      <w:r w:rsidRPr="009D0758">
        <w:rPr>
          <w:rFonts w:ascii="Times New Roman" w:eastAsiaTheme="minorEastAsia" w:hAnsi="Times New Roman" w:cs="Times New Roman"/>
          <w:noProof/>
          <w:color w:val="auto"/>
          <w:kern w:val="0"/>
          <w:szCs w:val="24"/>
          <w14:ligatures w14:val="none"/>
        </w:rPr>
        <mc:AlternateContent>
          <mc:Choice Requires="wps">
            <w:drawing>
              <wp:anchor distT="45720" distB="45720" distL="114300" distR="114300" simplePos="0" relativeHeight="251658752" behindDoc="0" locked="0" layoutInCell="1" allowOverlap="1" wp14:anchorId="5F3D354D" wp14:editId="4A32A320">
                <wp:simplePos x="0" y="0"/>
                <wp:positionH relativeFrom="margin">
                  <wp:posOffset>0</wp:posOffset>
                </wp:positionH>
                <wp:positionV relativeFrom="paragraph">
                  <wp:posOffset>306070</wp:posOffset>
                </wp:positionV>
                <wp:extent cx="5607050" cy="657225"/>
                <wp:effectExtent l="0" t="0" r="12700" b="28575"/>
                <wp:wrapSquare wrapText="bothSides"/>
                <wp:docPr id="8363554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657225"/>
                        </a:xfrm>
                        <a:prstGeom prst="rect">
                          <a:avLst/>
                        </a:prstGeom>
                        <a:solidFill>
                          <a:srgbClr val="FFFFFF"/>
                        </a:solidFill>
                        <a:ln w="9525">
                          <a:solidFill>
                            <a:srgbClr val="000000"/>
                          </a:solidFill>
                          <a:miter lim="800000"/>
                          <a:headEnd/>
                          <a:tailEnd/>
                        </a:ln>
                      </wps:spPr>
                      <wps:txbx>
                        <w:txbxContent>
                          <w:p w14:paraId="012BF050" w14:textId="77777777" w:rsidR="009D0758" w:rsidRDefault="009D0758" w:rsidP="009D0758">
                            <w:pPr>
                              <w:ind w:left="0" w:firstLine="0"/>
                              <w:jc w:val="center"/>
                              <w:rPr>
                                <w:color w:val="FF0000"/>
                              </w:rPr>
                            </w:pPr>
                            <w:r>
                              <w:rPr>
                                <w:color w:val="FF0000"/>
                              </w:rPr>
                              <w:t>This template is for guidance purposes only and should be edited as appropriate for your group</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D354D" id="Text Box 1" o:spid="_x0000_s1027" type="#_x0000_t202" style="position:absolute;left:0;text-align:left;margin-left:0;margin-top:24.1pt;width:441.5pt;height:51.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">
                <v:textbox>
                  <w:txbxContent>
                    <w:p w14:paraId="012BF050" w14:textId="77777777" w:rsidR="009D0758" w:rsidRDefault="009D0758" w:rsidP="009D0758">
                      <w:pPr>
                        <w:ind w:left="0" w:firstLine="0"/>
                        <w:jc w:val="center"/>
                        <w:rPr>
                          <w:color w:val="FF0000"/>
                        </w:rPr>
                      </w:pPr>
                      <w:r>
                        <w:rPr>
                          <w:color w:val="FF0000"/>
                        </w:rPr>
                        <w:t>This template is for guidance purposes only and should be edited as appropriate for your group</w:t>
                      </w:r>
                    </w:p>
                  </w:txbxContent>
                </v:textbox>
                <w10:wrap type="square" anchorx="margin"/>
              </v:shape>
            </w:pict>
          </mc:Fallback>
        </mc:AlternateContent>
      </w:r>
    </w:p>
    <w:p w14:paraId="55D79B6D" w14:textId="58ADE091" w:rsidR="009D0758" w:rsidRDefault="009D0758" w:rsidP="17D8E962">
      <w:pPr>
        <w:spacing w:after="117"/>
        <w:ind w:left="0" w:right="3941" w:firstLine="0"/>
        <w:jc w:val="right"/>
        <w:rPr>
          <w:sz w:val="22"/>
        </w:rPr>
      </w:pPr>
    </w:p>
    <w:p w14:paraId="58993E96" w14:textId="093CCE9B" w:rsidR="00F65099" w:rsidRDefault="005C5AB2" w:rsidP="00EE3CBD">
      <w:pPr>
        <w:spacing w:after="119"/>
        <w:ind w:left="0" w:firstLine="0"/>
        <w:jc w:val="left"/>
      </w:pPr>
      <w:r>
        <w:rPr>
          <w:sz w:val="28"/>
          <w:u w:val="single" w:color="000000"/>
        </w:rPr>
        <w:t>Data Protection Policy</w:t>
      </w:r>
      <w:r>
        <w:rPr>
          <w:sz w:val="28"/>
        </w:rPr>
        <w:t xml:space="preserve"> </w:t>
      </w:r>
    </w:p>
    <w:p w14:paraId="0A02ED84" w14:textId="50FCB1B1" w:rsidR="00F65099" w:rsidRDefault="00F65099">
      <w:pPr>
        <w:spacing w:after="0"/>
        <w:ind w:left="2934" w:firstLine="0"/>
        <w:jc w:val="left"/>
      </w:pPr>
    </w:p>
    <w:p w14:paraId="22179EA0" w14:textId="2CC6F3D8" w:rsidR="00F65099" w:rsidRDefault="005C5AB2" w:rsidP="00EE3CBD">
      <w:pPr>
        <w:ind w:left="-5"/>
      </w:pPr>
      <w:r>
        <w:t xml:space="preserve">The following document describes some of the practical actions in place within </w:t>
      </w:r>
      <w:r w:rsidR="00E9433A">
        <w:rPr>
          <w:color w:val="FF0000"/>
        </w:rPr>
        <w:t>[insert group name]</w:t>
      </w:r>
      <w:r>
        <w:t xml:space="preserve"> to ensure compliance with the General Data Protection Regulation (GDPR). This policy is to assist </w:t>
      </w:r>
      <w:r w:rsidR="00E9433A">
        <w:rPr>
          <w:color w:val="FF0000"/>
        </w:rPr>
        <w:t>[insert group name]</w:t>
      </w:r>
      <w:r w:rsidRPr="00EE3CBD">
        <w:rPr>
          <w:color w:val="FF0000"/>
        </w:rPr>
        <w:t xml:space="preserve"> </w:t>
      </w:r>
      <w:r>
        <w:t xml:space="preserve">to manage personal data; in the day-to-day running of </w:t>
      </w:r>
      <w:r w:rsidR="00E9433A">
        <w:rPr>
          <w:color w:val="FF0000"/>
        </w:rPr>
        <w:t>[insert group name]</w:t>
      </w:r>
      <w:r w:rsidRPr="00EE3CBD">
        <w:rPr>
          <w:color w:val="FF0000"/>
        </w:rPr>
        <w:t xml:space="preserve">, </w:t>
      </w:r>
      <w:r>
        <w:t xml:space="preserve">in line with changes brought about by GDPR.  </w:t>
      </w:r>
    </w:p>
    <w:p w14:paraId="2F741652" w14:textId="77777777" w:rsidR="00EE3CBD" w:rsidRDefault="00EE3CBD" w:rsidP="00EE3CBD">
      <w:pPr>
        <w:ind w:left="-5"/>
      </w:pPr>
    </w:p>
    <w:p w14:paraId="7F2D1B2A" w14:textId="77777777" w:rsidR="00F65099" w:rsidRDefault="005C5AB2">
      <w:pPr>
        <w:pStyle w:val="Heading1"/>
        <w:ind w:left="-5"/>
      </w:pPr>
      <w:r>
        <w:t>Designated Responsibility</w:t>
      </w:r>
      <w:r>
        <w:rPr>
          <w:u w:val="none"/>
        </w:rPr>
        <w:t xml:space="preserve"> </w:t>
      </w:r>
    </w:p>
    <w:p w14:paraId="00781F8F" w14:textId="11354ED4" w:rsidR="00F65099" w:rsidRDefault="005C5AB2">
      <w:pPr>
        <w:ind w:left="-5"/>
      </w:pPr>
      <w:r>
        <w:t xml:space="preserve">The General Data Protection Regulation sees no distinction between the status of data management activities, the </w:t>
      </w:r>
      <w:r w:rsidR="00EE3CBD">
        <w:t>Committee</w:t>
      </w:r>
      <w:r>
        <w:t xml:space="preserve">, Employees or third parties such as Controllers, Controller Agents, and processors. Therefore, all parties are collecting and processing data, on behalf of </w:t>
      </w:r>
      <w:r w:rsidR="00E9433A">
        <w:rPr>
          <w:color w:val="FF0000"/>
        </w:rPr>
        <w:t>[insert group name]</w:t>
      </w:r>
      <w:r w:rsidRPr="001738CB">
        <w:rPr>
          <w:color w:val="FF0000"/>
        </w:rPr>
        <w:t xml:space="preserve">. </w:t>
      </w:r>
      <w:r>
        <w:t xml:space="preserve">Therefore, all parties must comply with the data protection policy and other relevant policies to protect the personal data in our care to minimise data breaches. As a result, </w:t>
      </w:r>
      <w:r w:rsidR="00E9433A">
        <w:rPr>
          <w:color w:val="FF0000"/>
        </w:rPr>
        <w:t xml:space="preserve">[insert group name </w:t>
      </w:r>
      <w:r>
        <w:t xml:space="preserve">have appointed a Data Protection Officer to ensure they are meeting their Data Protection obligations. The Data Protection Officer’s tasks include identifying and recording the specific locations where data is held, ensuring that consent is obtained in the appropriate manner and maintained accordingly. </w:t>
      </w:r>
    </w:p>
    <w:p w14:paraId="1B5F69D3" w14:textId="77777777" w:rsidR="00F65099" w:rsidRDefault="005C5AB2">
      <w:pPr>
        <w:pStyle w:val="Heading1"/>
        <w:ind w:left="-5"/>
      </w:pPr>
      <w:r>
        <w:t>Roles</w:t>
      </w:r>
      <w:r>
        <w:rPr>
          <w:u w:val="none"/>
        </w:rPr>
        <w:t xml:space="preserve">  </w:t>
      </w:r>
    </w:p>
    <w:p w14:paraId="366B71F6" w14:textId="6BED7350" w:rsidR="00F65099" w:rsidRDefault="005C5AB2">
      <w:pPr>
        <w:ind w:left="-5"/>
      </w:pPr>
      <w:r>
        <w:t xml:space="preserve">The Controller: Is the </w:t>
      </w:r>
      <w:r w:rsidR="00E9433A">
        <w:rPr>
          <w:color w:val="FF0000"/>
        </w:rPr>
        <w:t>[insert group name]</w:t>
      </w:r>
      <w:r w:rsidRPr="001738CB">
        <w:rPr>
          <w:color w:val="FF0000"/>
        </w:rPr>
        <w:t xml:space="preserve"> </w:t>
      </w:r>
    </w:p>
    <w:p w14:paraId="52FFB316" w14:textId="34892CA1" w:rsidR="00F65099" w:rsidRPr="001738CB" w:rsidRDefault="005C5AB2">
      <w:pPr>
        <w:ind w:left="-5"/>
        <w:rPr>
          <w:color w:val="FF0000"/>
        </w:rPr>
      </w:pPr>
      <w:r>
        <w:t xml:space="preserve">Controller Agents: </w:t>
      </w:r>
      <w:r w:rsidR="00E9433A">
        <w:rPr>
          <w:color w:val="FF0000"/>
        </w:rPr>
        <w:t>[insert group name]</w:t>
      </w:r>
      <w:r w:rsidR="00E9433A">
        <w:rPr>
          <w:color w:val="000000" w:themeColor="text1"/>
        </w:rPr>
        <w:t xml:space="preserve"> </w:t>
      </w:r>
      <w:r w:rsidR="001738CB" w:rsidRPr="001738CB">
        <w:rPr>
          <w:color w:val="000000" w:themeColor="text1"/>
        </w:rPr>
        <w:t>Committee</w:t>
      </w:r>
    </w:p>
    <w:p w14:paraId="36862484" w14:textId="59DE10AD" w:rsidR="00F65099" w:rsidRPr="0042636F" w:rsidRDefault="005C5AB2">
      <w:pPr>
        <w:ind w:left="-5"/>
        <w:rPr>
          <w:color w:val="FF0000"/>
        </w:rPr>
      </w:pPr>
      <w:r>
        <w:t>The Processor:</w:t>
      </w:r>
      <w:r w:rsidR="00524A25">
        <w:t xml:space="preserve"> (if applicable) </w:t>
      </w:r>
      <w:r w:rsidR="00524A25" w:rsidRPr="0042636F">
        <w:rPr>
          <w:color w:val="FF0000"/>
        </w:rPr>
        <w:t>[insert here if someone processes personal data on behalf of your group e.g. payroll</w:t>
      </w:r>
      <w:r w:rsidR="0042636F" w:rsidRPr="0042636F">
        <w:rPr>
          <w:color w:val="FF0000"/>
        </w:rPr>
        <w:t>]</w:t>
      </w:r>
    </w:p>
    <w:p w14:paraId="5333A768" w14:textId="77777777" w:rsidR="00F65099" w:rsidRDefault="005C5AB2">
      <w:pPr>
        <w:ind w:left="-5"/>
      </w:pPr>
      <w:r>
        <w:t xml:space="preserve">The Data Protection Officer: </w:t>
      </w:r>
      <w:r>
        <w:rPr>
          <w:color w:val="FF0000"/>
        </w:rPr>
        <w:t xml:space="preserve"> </w:t>
      </w:r>
      <w:r>
        <w:t xml:space="preserve">whose role is accountable for, but not responsible for the Data. (May act on behalf of the Controller and the Agents of the Controller). </w:t>
      </w:r>
    </w:p>
    <w:p w14:paraId="3B4ABD41" w14:textId="7C4C6D48" w:rsidR="00F65099" w:rsidRDefault="005C5AB2" w:rsidP="001738CB">
      <w:pPr>
        <w:ind w:left="-5"/>
      </w:pPr>
      <w:r>
        <w:t>The Data Subject: All member</w:t>
      </w:r>
      <w:r w:rsidR="001738CB">
        <w:t>s</w:t>
      </w:r>
      <w:r>
        <w:t xml:space="preserve">, and any other party to which the </w:t>
      </w:r>
      <w:r w:rsidR="00E9433A">
        <w:rPr>
          <w:color w:val="FF0000"/>
        </w:rPr>
        <w:t>[insert group name]</w:t>
      </w:r>
      <w:r>
        <w:t xml:space="preserve"> retains personal data. </w:t>
      </w:r>
    </w:p>
    <w:p w14:paraId="3D4B39B6" w14:textId="77777777" w:rsidR="00F65099" w:rsidRDefault="005C5AB2">
      <w:pPr>
        <w:pStyle w:val="Heading1"/>
        <w:ind w:left="-5"/>
      </w:pPr>
      <w:r>
        <w:lastRenderedPageBreak/>
        <w:t>Data Processed</w:t>
      </w:r>
      <w:r>
        <w:rPr>
          <w:u w:val="none"/>
        </w:rPr>
        <w:t xml:space="preserve"> </w:t>
      </w:r>
    </w:p>
    <w:p w14:paraId="09F1BF75" w14:textId="55351A27" w:rsidR="00F65099" w:rsidRDefault="00DD3CD1">
      <w:pPr>
        <w:ind w:left="-5"/>
      </w:pPr>
      <w:r>
        <w:rPr>
          <w:color w:val="FF0000"/>
        </w:rPr>
        <w:t>[insert name of external data processor if applicable]</w:t>
      </w:r>
      <w:r w:rsidR="005C5AB2">
        <w:t xml:space="preserve"> on behalf of </w:t>
      </w:r>
      <w:r w:rsidR="00E9433A">
        <w:rPr>
          <w:color w:val="FF0000"/>
        </w:rPr>
        <w:t>[insert group name]</w:t>
      </w:r>
      <w:r w:rsidR="0023520E">
        <w:rPr>
          <w:color w:val="FF0000"/>
        </w:rPr>
        <w:t xml:space="preserve"> </w:t>
      </w:r>
      <w:r w:rsidR="005C5AB2">
        <w:t xml:space="preserve">process information for the purpose of </w:t>
      </w:r>
      <w:r w:rsidR="00E9433A">
        <w:rPr>
          <w:color w:val="FF0000"/>
        </w:rPr>
        <w:t>[insert group name]</w:t>
      </w:r>
      <w:r w:rsidR="005C5AB2" w:rsidRPr="001738CB">
        <w:rPr>
          <w:color w:val="FF0000"/>
        </w:rPr>
        <w:t xml:space="preserve"> </w:t>
      </w:r>
      <w:r w:rsidR="005C5AB2">
        <w:t xml:space="preserve">business only and do not distribute it for any other reason. </w:t>
      </w:r>
    </w:p>
    <w:p w14:paraId="1A4A91CB" w14:textId="709C23AE" w:rsidR="00F65099" w:rsidRDefault="005C5AB2">
      <w:pPr>
        <w:ind w:left="-5"/>
      </w:pPr>
      <w:r>
        <w:t xml:space="preserve">We retain, Name, E-mail address (s), Phone numbers and Postal Addresses </w:t>
      </w:r>
      <w:r w:rsidR="003B058C" w:rsidRPr="003B058C">
        <w:rPr>
          <w:color w:val="FF0000"/>
        </w:rPr>
        <w:t xml:space="preserve">[insert </w:t>
      </w:r>
      <w:r w:rsidR="003B058C">
        <w:rPr>
          <w:color w:val="FF0000"/>
        </w:rPr>
        <w:t xml:space="preserve">any other data you collect </w:t>
      </w:r>
      <w:r w:rsidR="002A5816">
        <w:rPr>
          <w:color w:val="FF0000"/>
        </w:rPr>
        <w:t>i.e. photographs etc.]</w:t>
      </w:r>
    </w:p>
    <w:p w14:paraId="39C7EB9E" w14:textId="77777777" w:rsidR="00F65099" w:rsidRDefault="005C5AB2">
      <w:pPr>
        <w:spacing w:after="0"/>
        <w:ind w:left="720" w:firstLine="0"/>
        <w:jc w:val="left"/>
      </w:pPr>
      <w:r>
        <w:t xml:space="preserve"> </w:t>
      </w:r>
    </w:p>
    <w:p w14:paraId="45A6E231" w14:textId="77777777" w:rsidR="00F65099" w:rsidRDefault="005C5AB2">
      <w:pPr>
        <w:spacing w:after="52"/>
        <w:ind w:left="370"/>
      </w:pPr>
      <w:r>
        <w:t xml:space="preserve">Other likely categories of Personal Information held by us include:  </w:t>
      </w:r>
    </w:p>
    <w:p w14:paraId="2E404AD1" w14:textId="77777777" w:rsidR="00F65099" w:rsidRDefault="005C5AB2" w:rsidP="00EF794E">
      <w:pPr>
        <w:numPr>
          <w:ilvl w:val="0"/>
          <w:numId w:val="4"/>
        </w:numPr>
        <w:spacing w:after="22"/>
        <w:ind w:hanging="360"/>
      </w:pPr>
      <w:r>
        <w:t xml:space="preserve">Information required for a membership application </w:t>
      </w:r>
    </w:p>
    <w:p w14:paraId="738305AB" w14:textId="77777777" w:rsidR="00F65099" w:rsidRDefault="005C5AB2" w:rsidP="00EF794E">
      <w:pPr>
        <w:numPr>
          <w:ilvl w:val="0"/>
          <w:numId w:val="4"/>
        </w:numPr>
        <w:spacing w:after="22"/>
        <w:ind w:hanging="360"/>
      </w:pPr>
      <w:r>
        <w:t xml:space="preserve">Text or messaging systems </w:t>
      </w:r>
    </w:p>
    <w:p w14:paraId="047D77D9" w14:textId="77777777" w:rsidR="00F65099" w:rsidRDefault="005C5AB2" w:rsidP="00EF794E">
      <w:pPr>
        <w:numPr>
          <w:ilvl w:val="0"/>
          <w:numId w:val="4"/>
        </w:numPr>
        <w:spacing w:after="132"/>
        <w:ind w:hanging="360"/>
      </w:pPr>
      <w:r>
        <w:t xml:space="preserve">Email lists or contact groups </w:t>
      </w:r>
    </w:p>
    <w:p w14:paraId="5C6B63B9" w14:textId="77777777" w:rsidR="00F65099" w:rsidRDefault="005C5AB2">
      <w:pPr>
        <w:spacing w:after="0"/>
        <w:ind w:left="0" w:firstLine="0"/>
        <w:jc w:val="left"/>
      </w:pPr>
      <w:r>
        <w:t xml:space="preserve"> </w:t>
      </w:r>
    </w:p>
    <w:p w14:paraId="1EDD8A46" w14:textId="77777777" w:rsidR="00F65099" w:rsidRDefault="005C5AB2">
      <w:pPr>
        <w:pStyle w:val="Heading1"/>
        <w:ind w:left="-5"/>
      </w:pPr>
      <w:r>
        <w:t>Purpose</w:t>
      </w:r>
      <w:r>
        <w:rPr>
          <w:u w:val="none"/>
        </w:rPr>
        <w:t xml:space="preserve"> </w:t>
      </w:r>
    </w:p>
    <w:p w14:paraId="22BC264A" w14:textId="39E52A5A" w:rsidR="000D5962" w:rsidRDefault="00E9433A">
      <w:pPr>
        <w:spacing w:after="78" w:line="325" w:lineRule="auto"/>
        <w:ind w:left="-5"/>
      </w:pPr>
      <w:r>
        <w:rPr>
          <w:color w:val="FF0000"/>
        </w:rPr>
        <w:t>[insert group name]</w:t>
      </w:r>
      <w:r w:rsidR="005C5AB2" w:rsidRPr="001738CB">
        <w:rPr>
          <w:color w:val="FF0000"/>
        </w:rPr>
        <w:t xml:space="preserve"> </w:t>
      </w:r>
      <w:r w:rsidR="005C5AB2">
        <w:t>hold this information to enable us to contact member</w:t>
      </w:r>
      <w:r w:rsidR="001738CB">
        <w:t xml:space="preserve">s </w:t>
      </w:r>
      <w:r w:rsidR="005C5AB2">
        <w:t xml:space="preserve">and circulate information deemed relevant or beneficial to </w:t>
      </w:r>
      <w:r w:rsidR="001738CB">
        <w:t>its members</w:t>
      </w:r>
      <w:r w:rsidR="000D5962">
        <w:t>.</w:t>
      </w:r>
    </w:p>
    <w:p w14:paraId="340E5FA5" w14:textId="03298B99" w:rsidR="00F65099" w:rsidRDefault="005C5AB2">
      <w:pPr>
        <w:spacing w:after="78" w:line="325" w:lineRule="auto"/>
        <w:ind w:left="-5"/>
      </w:pPr>
      <w:r>
        <w:rPr>
          <w:u w:val="single" w:color="000000"/>
        </w:rPr>
        <w:t>How</w:t>
      </w:r>
      <w:r>
        <w:t xml:space="preserve"> </w:t>
      </w:r>
    </w:p>
    <w:p w14:paraId="267809F8" w14:textId="4128D8D3" w:rsidR="00F65099" w:rsidRDefault="002421CC">
      <w:pPr>
        <w:spacing w:after="211"/>
        <w:ind w:left="-5"/>
      </w:pPr>
      <w:r>
        <w:rPr>
          <w:color w:val="FF0000"/>
        </w:rPr>
        <w:t>[insert group name]</w:t>
      </w:r>
      <w:r w:rsidRPr="000D5962">
        <w:rPr>
          <w:color w:val="FF0000"/>
        </w:rPr>
        <w:t xml:space="preserve"> </w:t>
      </w:r>
      <w:r w:rsidR="005C5AB2">
        <w:t xml:space="preserve">collect data and process data when you:  </w:t>
      </w:r>
    </w:p>
    <w:p w14:paraId="66233E71" w14:textId="49DF0E1C" w:rsidR="00F65099" w:rsidRDefault="005C5AB2" w:rsidP="00EF794E">
      <w:pPr>
        <w:numPr>
          <w:ilvl w:val="0"/>
          <w:numId w:val="5"/>
        </w:numPr>
        <w:spacing w:after="22"/>
        <w:ind w:hanging="360"/>
      </w:pPr>
      <w:r>
        <w:t>Re</w:t>
      </w:r>
      <w:r w:rsidR="000D5962">
        <w:t>gister as a member</w:t>
      </w:r>
      <w:r>
        <w:t xml:space="preserve"> </w:t>
      </w:r>
    </w:p>
    <w:p w14:paraId="5B305AD5" w14:textId="5306A32B" w:rsidR="00F65099" w:rsidRDefault="005C5AB2" w:rsidP="00EF794E">
      <w:pPr>
        <w:numPr>
          <w:ilvl w:val="0"/>
          <w:numId w:val="5"/>
        </w:numPr>
        <w:spacing w:after="22"/>
        <w:ind w:hanging="360"/>
      </w:pPr>
      <w:r>
        <w:t>Register</w:t>
      </w:r>
      <w:r w:rsidR="000D5962">
        <w:t xml:space="preserve"> for</w:t>
      </w:r>
      <w:r>
        <w:t xml:space="preserve"> </w:t>
      </w:r>
      <w:r w:rsidR="000D5962">
        <w:t>e</w:t>
      </w:r>
      <w:r>
        <w:t>vents</w:t>
      </w:r>
      <w:r w:rsidR="000D5962">
        <w:t xml:space="preserve"> or activities</w:t>
      </w:r>
      <w:r>
        <w:t xml:space="preserve"> </w:t>
      </w:r>
    </w:p>
    <w:p w14:paraId="691983F4" w14:textId="77777777" w:rsidR="00F65099" w:rsidRDefault="005C5AB2">
      <w:pPr>
        <w:pStyle w:val="Heading1"/>
        <w:ind w:left="-5"/>
      </w:pPr>
      <w:r>
        <w:t>Who</w:t>
      </w:r>
      <w:r>
        <w:rPr>
          <w:u w:val="none"/>
        </w:rPr>
        <w:t xml:space="preserve"> </w:t>
      </w:r>
    </w:p>
    <w:p w14:paraId="12E81B09" w14:textId="0A847BC3" w:rsidR="00F65099" w:rsidRDefault="005C5AB2">
      <w:pPr>
        <w:ind w:left="-5"/>
      </w:pPr>
      <w:r>
        <w:t xml:space="preserve">This information is only disclosed to internal parties working with or volunteering on behalf of the </w:t>
      </w:r>
      <w:r w:rsidR="002421CC">
        <w:rPr>
          <w:color w:val="FF0000"/>
        </w:rPr>
        <w:t>[insert group name]</w:t>
      </w:r>
    </w:p>
    <w:p w14:paraId="6D61D141" w14:textId="77777777" w:rsidR="00F65099" w:rsidRDefault="005C5AB2">
      <w:pPr>
        <w:ind w:left="-5"/>
      </w:pPr>
      <w:r>
        <w:t xml:space="preserve">No information is circulated to other countries or international organisations </w:t>
      </w:r>
    </w:p>
    <w:p w14:paraId="5CA5922A" w14:textId="6447B62A" w:rsidR="00F65099" w:rsidRDefault="00E9433A">
      <w:pPr>
        <w:ind w:left="-5"/>
      </w:pPr>
      <w:r>
        <w:rPr>
          <w:color w:val="FF0000"/>
        </w:rPr>
        <w:t>[insert group name]</w:t>
      </w:r>
      <w:r w:rsidR="005C5AB2" w:rsidRPr="000D5962">
        <w:rPr>
          <w:color w:val="FF0000"/>
        </w:rPr>
        <w:t xml:space="preserve"> </w:t>
      </w:r>
      <w:r w:rsidR="005C5AB2">
        <w:t xml:space="preserve">will not share your information to any third party that is not engaged in the </w:t>
      </w:r>
      <w:r>
        <w:rPr>
          <w:color w:val="FF0000"/>
        </w:rPr>
        <w:t>[insert group name]</w:t>
      </w:r>
      <w:r w:rsidR="005C5AB2" w:rsidRPr="000D5962">
        <w:rPr>
          <w:color w:val="FF0000"/>
        </w:rPr>
        <w:t xml:space="preserve"> </w:t>
      </w:r>
      <w:r w:rsidR="005C5AB2">
        <w:t xml:space="preserve">or </w:t>
      </w:r>
      <w:r w:rsidR="000D5962">
        <w:t xml:space="preserve">any of its </w:t>
      </w:r>
      <w:r w:rsidR="005C5AB2">
        <w:t xml:space="preserve">activities. </w:t>
      </w:r>
    </w:p>
    <w:p w14:paraId="317AA1B0" w14:textId="580987EC" w:rsidR="00F65099" w:rsidRDefault="005C5AB2" w:rsidP="000D5962">
      <w:pPr>
        <w:spacing w:after="161"/>
        <w:ind w:left="0" w:firstLine="0"/>
        <w:jc w:val="left"/>
      </w:pPr>
      <w:r>
        <w:rPr>
          <w:u w:val="single" w:color="000000"/>
        </w:rPr>
        <w:t>Duration</w:t>
      </w:r>
      <w:r>
        <w:t xml:space="preserve"> </w:t>
      </w:r>
    </w:p>
    <w:p w14:paraId="47D2B255" w14:textId="476E21AE" w:rsidR="00F65099" w:rsidRPr="000D5962" w:rsidRDefault="005C5AB2" w:rsidP="000D5962">
      <w:pPr>
        <w:ind w:left="-5"/>
        <w:rPr>
          <w:color w:val="FF0000"/>
        </w:rPr>
      </w:pPr>
      <w:r>
        <w:t>Your data will be held for the duration of your involvement with</w:t>
      </w:r>
      <w:r w:rsidR="000D5962">
        <w:t xml:space="preserve"> </w:t>
      </w:r>
      <w:r w:rsidR="00E9433A">
        <w:rPr>
          <w:color w:val="FF0000"/>
        </w:rPr>
        <w:t>[insert group name]</w:t>
      </w:r>
      <w:r w:rsidRPr="000D5962">
        <w:rPr>
          <w:color w:val="FF0000"/>
        </w:rPr>
        <w:t xml:space="preserve">. </w:t>
      </w:r>
      <w:r w:rsidRPr="00574DA4">
        <w:rPr>
          <w:color w:val="auto"/>
        </w:rPr>
        <w:t xml:space="preserve"> </w:t>
      </w:r>
      <w:r w:rsidR="00574DA4" w:rsidRPr="00574DA4">
        <w:rPr>
          <w:color w:val="auto"/>
        </w:rPr>
        <w:t xml:space="preserve">Once your involvement has ceased, personal data will be deleted. </w:t>
      </w:r>
      <w:r w:rsidRPr="00574DA4">
        <w:rPr>
          <w:color w:val="auto"/>
        </w:rPr>
        <w:t xml:space="preserve"> </w:t>
      </w:r>
    </w:p>
    <w:p w14:paraId="79104702" w14:textId="77777777" w:rsidR="00F65099" w:rsidRDefault="005C5AB2">
      <w:pPr>
        <w:pStyle w:val="Heading1"/>
        <w:ind w:left="-5"/>
      </w:pPr>
      <w:r>
        <w:t>Subject Data Rights</w:t>
      </w:r>
      <w:r>
        <w:rPr>
          <w:u w:val="none"/>
        </w:rPr>
        <w:t xml:space="preserve"> </w:t>
      </w:r>
    </w:p>
    <w:p w14:paraId="008119A8" w14:textId="77777777" w:rsidR="00F65099" w:rsidRDefault="005C5AB2">
      <w:pPr>
        <w:ind w:left="-5"/>
      </w:pPr>
      <w:r>
        <w:t xml:space="preserve">You (the subject) retain the right to request rectification or erasure of personal data or restriction of processing of personal data concerning you at any time.  </w:t>
      </w:r>
    </w:p>
    <w:p w14:paraId="73C1F44E" w14:textId="77777777" w:rsidR="00F65099" w:rsidRPr="000D5962" w:rsidRDefault="005C5AB2">
      <w:pPr>
        <w:spacing w:after="161" w:line="260" w:lineRule="auto"/>
        <w:ind w:left="0" w:firstLine="0"/>
        <w:jc w:val="left"/>
        <w:rPr>
          <w:b/>
          <w:bCs/>
          <w:color w:val="00B050"/>
        </w:rPr>
      </w:pPr>
      <w:r w:rsidRPr="000D5962">
        <w:rPr>
          <w:b/>
          <w:bCs/>
          <w:color w:val="00B050"/>
        </w:rPr>
        <w:t xml:space="preserve">You have the right to lodge a complaint with the Information Commissioners Office (“ICO”); if your data has not been collected from you.  </w:t>
      </w:r>
    </w:p>
    <w:p w14:paraId="72C64FF7" w14:textId="77777777" w:rsidR="00F65099" w:rsidRDefault="005C5AB2">
      <w:pPr>
        <w:pStyle w:val="Heading1"/>
        <w:ind w:left="-5"/>
      </w:pPr>
      <w:r>
        <w:lastRenderedPageBreak/>
        <w:t>Data Breach Process</w:t>
      </w:r>
      <w:r>
        <w:rPr>
          <w:u w:val="none"/>
        </w:rPr>
        <w:t xml:space="preserve"> </w:t>
      </w:r>
    </w:p>
    <w:p w14:paraId="59CBFC41" w14:textId="77777777" w:rsidR="004E54D8" w:rsidRDefault="005C5AB2" w:rsidP="004E54D8">
      <w:pPr>
        <w:ind w:left="-5"/>
      </w:pPr>
      <w:r>
        <w:t xml:space="preserve">If unauthorised access to Personal Data occurs or Personal Data is lost or stolen, this must be notified to the Data Protection Commissioner within 72 Hours of being identified. This is a requirement for all paper information and all electronic information (unless the data is encrypted or anonymised). If the breach is likely to cause harm to the individual (Identity Theft or breach of confidentiality) then the individual must also be informed. A procedure to detect, report and investigate data breaches is in place.  </w:t>
      </w:r>
    </w:p>
    <w:p w14:paraId="390628F6" w14:textId="575B0497" w:rsidR="00F65099" w:rsidRPr="004E54D8" w:rsidRDefault="005C5AB2" w:rsidP="004E54D8">
      <w:pPr>
        <w:ind w:left="-5"/>
        <w:rPr>
          <w:color w:val="auto"/>
        </w:rPr>
      </w:pPr>
      <w:r w:rsidRPr="004E54D8">
        <w:rPr>
          <w:color w:val="auto"/>
          <w:u w:val="single" w:color="FF0000"/>
        </w:rPr>
        <w:t>Please see the Data Breach Process Policy</w:t>
      </w:r>
      <w:r w:rsidRPr="004E54D8">
        <w:rPr>
          <w:color w:val="auto"/>
        </w:rPr>
        <w:t xml:space="preserve"> </w:t>
      </w:r>
    </w:p>
    <w:p w14:paraId="04897E80" w14:textId="37B048EC" w:rsidR="00F65099" w:rsidRDefault="005C5AB2" w:rsidP="000D5962">
      <w:pPr>
        <w:ind w:left="-5"/>
      </w:pPr>
      <w:r>
        <w:t xml:space="preserve">Note: The 72-hour deadline for notification to the Data Protection Commissioner applies irrespective of any steps being taken to understand the causes of the breach.  </w:t>
      </w:r>
    </w:p>
    <w:p w14:paraId="29C6B743" w14:textId="77777777" w:rsidR="00F65099" w:rsidRDefault="005C5AB2">
      <w:pPr>
        <w:pStyle w:val="Heading1"/>
        <w:ind w:left="-5"/>
      </w:pPr>
      <w:r>
        <w:t>Subject Access Request</w:t>
      </w:r>
      <w:r>
        <w:rPr>
          <w:u w:val="none"/>
        </w:rPr>
        <w:t xml:space="preserve"> </w:t>
      </w:r>
    </w:p>
    <w:p w14:paraId="4771591C" w14:textId="1192616D" w:rsidR="00F65099" w:rsidRDefault="005C5AB2">
      <w:pPr>
        <w:spacing w:after="1"/>
        <w:ind w:left="370"/>
      </w:pPr>
      <w:r>
        <w:t>Process Subject Access Requests or SAR</w:t>
      </w:r>
      <w:r w:rsidR="000D5962">
        <w:t>s</w:t>
      </w:r>
      <w:r>
        <w:t xml:space="preserve"> allow for any member to request a copy of information held about them. This must be provided in paper format or in a standard electronic format within thirty days. It is no longer allowable to charge for responding to SARs. It is of utmost importance that Subject Access Requests are responded to and dealt with within the allocated time frame.   </w:t>
      </w:r>
    </w:p>
    <w:p w14:paraId="6A6863B9" w14:textId="77777777" w:rsidR="00BC6F15" w:rsidRDefault="00BC6F15">
      <w:pPr>
        <w:spacing w:after="1"/>
        <w:ind w:left="370"/>
      </w:pPr>
    </w:p>
    <w:p w14:paraId="7A73CB77" w14:textId="1C1B00C8" w:rsidR="00BC6F15" w:rsidRPr="008A2358" w:rsidRDefault="00BC6F15">
      <w:pPr>
        <w:spacing w:after="1"/>
        <w:ind w:left="370"/>
        <w:rPr>
          <w:color w:val="auto"/>
        </w:rPr>
      </w:pPr>
      <w:r>
        <w:t>To make an access request</w:t>
      </w:r>
      <w:r w:rsidR="00FB20C5">
        <w:t xml:space="preserve">, please contact </w:t>
      </w:r>
      <w:r w:rsidR="008A2358" w:rsidRPr="008A2358">
        <w:rPr>
          <w:color w:val="FF0000"/>
        </w:rPr>
        <w:t>[insert contact details]</w:t>
      </w:r>
      <w:r w:rsidR="008A2358" w:rsidRPr="008A2358">
        <w:rPr>
          <w:color w:val="auto"/>
        </w:rPr>
        <w:t xml:space="preserve">. </w:t>
      </w:r>
      <w:r w:rsidR="004A21B6">
        <w:rPr>
          <w:color w:val="auto"/>
        </w:rPr>
        <w:t xml:space="preserve">Proof of identification may be requested. </w:t>
      </w:r>
    </w:p>
    <w:p w14:paraId="627463DB" w14:textId="77777777" w:rsidR="00F65099" w:rsidRDefault="005C5AB2">
      <w:pPr>
        <w:spacing w:after="0"/>
        <w:ind w:left="360" w:firstLine="0"/>
        <w:jc w:val="left"/>
      </w:pPr>
      <w:r>
        <w:t xml:space="preserve"> </w:t>
      </w:r>
    </w:p>
    <w:p w14:paraId="2627BCD9" w14:textId="77777777" w:rsidR="00F65099" w:rsidRDefault="005C5AB2" w:rsidP="005B48F7">
      <w:pPr>
        <w:pStyle w:val="Heading1"/>
        <w:spacing w:after="0"/>
      </w:pPr>
      <w:r>
        <w:t>Subject Access Request Procedure</w:t>
      </w:r>
      <w:r>
        <w:rPr>
          <w:u w:val="none"/>
        </w:rPr>
        <w:t xml:space="preserve"> </w:t>
      </w:r>
    </w:p>
    <w:p w14:paraId="5D84A713" w14:textId="77777777" w:rsidR="00F65099" w:rsidRDefault="005C5AB2">
      <w:pPr>
        <w:spacing w:after="56"/>
        <w:ind w:left="360" w:firstLine="0"/>
        <w:jc w:val="left"/>
      </w:pPr>
      <w:r>
        <w:rPr>
          <w:b/>
          <w:color w:val="222222"/>
          <w:sz w:val="22"/>
        </w:rPr>
        <w:t xml:space="preserve"> </w:t>
      </w:r>
    </w:p>
    <w:p w14:paraId="13D28341" w14:textId="77777777" w:rsidR="000D5962" w:rsidRPr="000D5962" w:rsidRDefault="005C5AB2" w:rsidP="00EF794E">
      <w:pPr>
        <w:numPr>
          <w:ilvl w:val="0"/>
          <w:numId w:val="6"/>
        </w:numPr>
        <w:spacing w:after="0" w:line="296" w:lineRule="auto"/>
        <w:ind w:right="2934"/>
        <w:jc w:val="left"/>
      </w:pPr>
      <w:r>
        <w:rPr>
          <w:color w:val="222222"/>
        </w:rPr>
        <w:t>Recognise/Acknowledge the access request</w:t>
      </w:r>
    </w:p>
    <w:p w14:paraId="6C9B2AB4" w14:textId="5D958145" w:rsidR="000D5962" w:rsidRPr="000D5962" w:rsidRDefault="005C5AB2" w:rsidP="00EF794E">
      <w:pPr>
        <w:numPr>
          <w:ilvl w:val="0"/>
          <w:numId w:val="6"/>
        </w:numPr>
        <w:spacing w:after="0" w:line="296" w:lineRule="auto"/>
        <w:ind w:right="2934"/>
        <w:jc w:val="left"/>
      </w:pPr>
      <w:r>
        <w:rPr>
          <w:color w:val="222222"/>
        </w:rPr>
        <w:t>Identify the individual making the request</w:t>
      </w:r>
    </w:p>
    <w:p w14:paraId="57D041AC" w14:textId="47C60232" w:rsidR="000D5962" w:rsidRPr="000D5962" w:rsidRDefault="005C5AB2" w:rsidP="00EF794E">
      <w:pPr>
        <w:numPr>
          <w:ilvl w:val="0"/>
          <w:numId w:val="6"/>
        </w:numPr>
        <w:spacing w:after="0" w:line="296" w:lineRule="auto"/>
        <w:ind w:right="2934"/>
        <w:jc w:val="left"/>
      </w:pPr>
      <w:r>
        <w:rPr>
          <w:color w:val="222222"/>
        </w:rPr>
        <w:t>Act quickly and clarify the access request i</w:t>
      </w:r>
      <w:r w:rsidR="000D5962">
        <w:rPr>
          <w:color w:val="222222"/>
        </w:rPr>
        <w:t>f</w:t>
      </w:r>
      <w:r w:rsidR="000D5962" w:rsidRPr="000D5962">
        <w:rPr>
          <w:color w:val="222222"/>
        </w:rPr>
        <w:t xml:space="preserve"> </w:t>
      </w:r>
      <w:r w:rsidRPr="00EF794E">
        <w:rPr>
          <w:color w:val="222222"/>
        </w:rPr>
        <w:t>required</w:t>
      </w:r>
    </w:p>
    <w:p w14:paraId="73F46E92" w14:textId="77777777" w:rsidR="000D5962" w:rsidRDefault="005C5AB2" w:rsidP="00EF794E">
      <w:pPr>
        <w:numPr>
          <w:ilvl w:val="0"/>
          <w:numId w:val="6"/>
        </w:numPr>
        <w:spacing w:after="0" w:line="296" w:lineRule="auto"/>
        <w:ind w:right="2934"/>
        <w:jc w:val="left"/>
      </w:pPr>
      <w:r>
        <w:rPr>
          <w:color w:val="222222"/>
        </w:rPr>
        <w:t>Identify personal data to be disclosed</w:t>
      </w:r>
    </w:p>
    <w:p w14:paraId="450A605D" w14:textId="0342C44A" w:rsidR="00F65099" w:rsidRDefault="005C5AB2" w:rsidP="00EF794E">
      <w:pPr>
        <w:numPr>
          <w:ilvl w:val="0"/>
          <w:numId w:val="6"/>
        </w:numPr>
        <w:spacing w:after="0" w:line="296" w:lineRule="auto"/>
        <w:ind w:right="2934"/>
        <w:jc w:val="left"/>
      </w:pPr>
      <w:r w:rsidRPr="000D5962">
        <w:rPr>
          <w:color w:val="222222"/>
        </w:rPr>
        <w:t xml:space="preserve">Identify personal data exemptions </w:t>
      </w:r>
    </w:p>
    <w:p w14:paraId="61CC186A" w14:textId="073ABDE2" w:rsidR="005B48F7" w:rsidRPr="00EF794E" w:rsidRDefault="005C5AB2" w:rsidP="00EF794E">
      <w:pPr>
        <w:numPr>
          <w:ilvl w:val="0"/>
          <w:numId w:val="6"/>
        </w:numPr>
        <w:spacing w:after="0" w:line="296" w:lineRule="auto"/>
        <w:ind w:right="2934"/>
        <w:jc w:val="left"/>
      </w:pPr>
      <w:r>
        <w:rPr>
          <w:color w:val="222222"/>
        </w:rPr>
        <w:t>Securely disclose the data in the appropriate</w:t>
      </w:r>
      <w:r w:rsidR="005B48F7">
        <w:t xml:space="preserve"> </w:t>
      </w:r>
      <w:r w:rsidR="00EF794E">
        <w:rPr>
          <w:color w:val="222222"/>
        </w:rPr>
        <w:t>f</w:t>
      </w:r>
      <w:r w:rsidRPr="00EF794E">
        <w:rPr>
          <w:color w:val="222222"/>
        </w:rPr>
        <w:t>ormat</w:t>
      </w:r>
    </w:p>
    <w:p w14:paraId="0AC9ECF5" w14:textId="7B57FC4E" w:rsidR="005B48F7" w:rsidRDefault="005C5AB2" w:rsidP="00EF794E">
      <w:pPr>
        <w:pStyle w:val="ListParagraph"/>
        <w:numPr>
          <w:ilvl w:val="0"/>
          <w:numId w:val="6"/>
        </w:numPr>
        <w:spacing w:after="0" w:line="296" w:lineRule="auto"/>
        <w:ind w:right="2934"/>
        <w:jc w:val="left"/>
      </w:pPr>
      <w:r>
        <w:t xml:space="preserve">Keep a record  </w:t>
      </w:r>
    </w:p>
    <w:p w14:paraId="6C8FE739" w14:textId="14FB6121" w:rsidR="00F65099" w:rsidRDefault="005C5AB2" w:rsidP="005B48F7">
      <w:pPr>
        <w:spacing w:after="0" w:line="296" w:lineRule="auto"/>
        <w:ind w:right="2934"/>
        <w:jc w:val="left"/>
      </w:pPr>
      <w:r>
        <w:rPr>
          <w:color w:val="FF0000"/>
        </w:rPr>
        <w:t xml:space="preserve"> </w:t>
      </w:r>
    </w:p>
    <w:p w14:paraId="67A67768" w14:textId="77777777" w:rsidR="00F65099" w:rsidRDefault="005C5AB2">
      <w:pPr>
        <w:pStyle w:val="Heading1"/>
        <w:ind w:left="-5"/>
      </w:pPr>
      <w:r>
        <w:t>Communications</w:t>
      </w:r>
      <w:r>
        <w:rPr>
          <w:u w:val="none"/>
        </w:rPr>
        <w:t xml:space="preserve"> </w:t>
      </w:r>
    </w:p>
    <w:p w14:paraId="783FBACD" w14:textId="77777777" w:rsidR="00F65099" w:rsidRDefault="005C5AB2">
      <w:pPr>
        <w:spacing w:after="1"/>
        <w:ind w:left="370"/>
      </w:pPr>
      <w:r>
        <w:t xml:space="preserve">It is critically important that the wishes of individuals regarding communications sent to them are respected. Consent to contact must be recorded and maintained and if an individual has not given consent to receive communications, they must not be contacted unless we have a lawful reason.  </w:t>
      </w:r>
    </w:p>
    <w:p w14:paraId="33D33F3F" w14:textId="4883348E" w:rsidR="00F65099" w:rsidRDefault="005C5AB2" w:rsidP="005B48F7">
      <w:pPr>
        <w:spacing w:after="1"/>
        <w:ind w:left="370"/>
      </w:pPr>
      <w:r>
        <w:t xml:space="preserve">Group Messaging/Emailing/WhatsApp </w:t>
      </w:r>
      <w:r w:rsidR="005B48F7">
        <w:t>by</w:t>
      </w:r>
      <w:r>
        <w:t xml:space="preserve"> any Group</w:t>
      </w:r>
      <w:r w:rsidR="005B48F7">
        <w:t xml:space="preserve"> member</w:t>
      </w:r>
      <w:r>
        <w:t xml:space="preserve"> using</w:t>
      </w:r>
      <w:r w:rsidR="005B48F7">
        <w:t xml:space="preserve"> </w:t>
      </w:r>
      <w:r w:rsidR="00E9433A">
        <w:rPr>
          <w:color w:val="FF0000"/>
        </w:rPr>
        <w:t>[insert group name]</w:t>
      </w:r>
      <w:r w:rsidRPr="005B48F7">
        <w:rPr>
          <w:color w:val="FF0000"/>
        </w:rPr>
        <w:t xml:space="preserve"> </w:t>
      </w:r>
      <w:r>
        <w:t xml:space="preserve">members contact details must be aware that the communication must be compliant with GDPR, specifically the </w:t>
      </w:r>
      <w:r w:rsidRPr="00EF794E">
        <w:rPr>
          <w:color w:val="auto"/>
        </w:rPr>
        <w:t>seven principles set out in legislation.</w:t>
      </w:r>
      <w:hyperlink r:id="rId8">
        <w:r w:rsidRPr="00EF794E">
          <w:rPr>
            <w:color w:val="auto"/>
          </w:rPr>
          <w:t xml:space="preserve"> </w:t>
        </w:r>
      </w:hyperlink>
      <w:r>
        <w:t xml:space="preserve">Communications sent via email containing several recipients the ‘BCC’ (“blind carbon copy”) field must be used to prevent the unnecessary disclosure of recipients’ email addresses (Unless otherwise agreed). </w:t>
      </w:r>
      <w:r w:rsidR="00E9433A">
        <w:rPr>
          <w:color w:val="FF0000"/>
        </w:rPr>
        <w:t>[insert group name]</w:t>
      </w:r>
      <w:r w:rsidRPr="005B48F7">
        <w:rPr>
          <w:color w:val="FF0000"/>
        </w:rPr>
        <w:t xml:space="preserve"> </w:t>
      </w:r>
      <w:r>
        <w:t xml:space="preserve">using group messaging services such as WhatsApp and Messenger should ensure the administrator has received prior consent from everyone in writing. This is necessary, due to the fact that once an individual is added to a group their phone number (data) is automatically shared with all those within the group. Emails containing personal/confidential data sent through smartphones, mobile devices, tablets, etc. should be kept to a minimum. Data sent this way should only be sent using secure devices and secure email. If necessary, the security settings on email providers such as Gmail/Hotmail etc should be reviewed.  </w:t>
      </w:r>
    </w:p>
    <w:p w14:paraId="7BDDB45D" w14:textId="77777777" w:rsidR="00EF794E" w:rsidRDefault="00EF794E" w:rsidP="005B48F7">
      <w:pPr>
        <w:spacing w:after="1"/>
        <w:ind w:left="370"/>
      </w:pPr>
    </w:p>
    <w:p w14:paraId="4A2E343F" w14:textId="49C5BD12" w:rsidR="00F65099" w:rsidRDefault="005C5AB2">
      <w:pPr>
        <w:pStyle w:val="Heading1"/>
        <w:spacing w:after="1"/>
        <w:ind w:left="370"/>
        <w:rPr>
          <w:color w:val="FF0000"/>
          <w:u w:val="none"/>
        </w:rPr>
      </w:pPr>
      <w:r>
        <w:t>Secure Storage</w:t>
      </w:r>
      <w:r w:rsidR="003B6018">
        <w:t xml:space="preserve"> </w:t>
      </w:r>
    </w:p>
    <w:p w14:paraId="2DC24A37" w14:textId="77777777" w:rsidR="00EF794E" w:rsidRPr="00EF794E" w:rsidRDefault="00EF794E" w:rsidP="00EF794E"/>
    <w:p w14:paraId="69971EFD" w14:textId="3312FCF5" w:rsidR="00F65099" w:rsidRPr="00427F24" w:rsidRDefault="005C5AB2">
      <w:pPr>
        <w:spacing w:after="1"/>
        <w:ind w:left="370"/>
        <w:rPr>
          <w:color w:val="auto"/>
        </w:rPr>
      </w:pPr>
      <w:r w:rsidRPr="00427F24">
        <w:rPr>
          <w:color w:val="auto"/>
        </w:rPr>
        <w:t>All Personal Data held by the</w:t>
      </w:r>
      <w:r w:rsidR="003B6018" w:rsidRPr="00427F24">
        <w:rPr>
          <w:color w:val="auto"/>
        </w:rPr>
        <w:t xml:space="preserve"> </w:t>
      </w:r>
      <w:r w:rsidR="00E9433A" w:rsidRPr="00427F24">
        <w:rPr>
          <w:color w:val="auto"/>
        </w:rPr>
        <w:t>[insert group name]</w:t>
      </w:r>
      <w:r w:rsidRPr="00427F24">
        <w:rPr>
          <w:color w:val="auto"/>
        </w:rPr>
        <w:t xml:space="preserve"> is stored safely and securely. Paper copies of Personal Data are locked in cabinets and securely shredded once they have fulfilled their purpose. Electronic copies of Personal Data are password protected and encrypted.  </w:t>
      </w:r>
    </w:p>
    <w:p w14:paraId="658CC266" w14:textId="77777777" w:rsidR="00F65099" w:rsidRDefault="005C5AB2">
      <w:pPr>
        <w:spacing w:after="0"/>
        <w:ind w:left="360" w:firstLine="0"/>
        <w:jc w:val="left"/>
      </w:pPr>
      <w:r>
        <w:t xml:space="preserve"> </w:t>
      </w:r>
    </w:p>
    <w:p w14:paraId="640AB1DF" w14:textId="4B4DE87C" w:rsidR="00F65099" w:rsidRDefault="005C5AB2">
      <w:pPr>
        <w:pStyle w:val="Heading1"/>
        <w:spacing w:after="0"/>
        <w:ind w:left="370"/>
        <w:rPr>
          <w:color w:val="FF0000"/>
          <w:u w:val="none"/>
        </w:rPr>
      </w:pPr>
      <w:r>
        <w:t>Secure Electronic</w:t>
      </w:r>
      <w:r>
        <w:rPr>
          <w:u w:val="none"/>
        </w:rPr>
        <w:t xml:space="preserve"> </w:t>
      </w:r>
    </w:p>
    <w:p w14:paraId="238E0B95" w14:textId="77777777" w:rsidR="00EF794E" w:rsidRPr="00EF794E" w:rsidRDefault="00EF794E" w:rsidP="00EF794E"/>
    <w:p w14:paraId="0956AAA8" w14:textId="2A30E906" w:rsidR="00F65099" w:rsidRPr="00427F24" w:rsidRDefault="005C5AB2">
      <w:pPr>
        <w:spacing w:after="2"/>
        <w:ind w:left="370"/>
        <w:rPr>
          <w:color w:val="auto"/>
        </w:rPr>
      </w:pPr>
      <w:r w:rsidRPr="00427F24">
        <w:rPr>
          <w:color w:val="auto"/>
        </w:rPr>
        <w:t xml:space="preserve">All computers, laptops and mobile devices, ‘lock’ after a few minutes of inaction or when left unattended, and only re-activated by keying in a password.  Encryption/Password – Membership Management System, computers/mobile devices are password protected, and access/login codes will not be shared with anyone else. </w:t>
      </w:r>
    </w:p>
    <w:p w14:paraId="5CDD9F0F" w14:textId="77777777" w:rsidR="00F65099" w:rsidRDefault="005C5AB2">
      <w:pPr>
        <w:spacing w:after="0"/>
        <w:ind w:left="360" w:firstLine="0"/>
        <w:jc w:val="left"/>
      </w:pPr>
      <w:r>
        <w:t xml:space="preserve">   </w:t>
      </w:r>
    </w:p>
    <w:p w14:paraId="3D2BECD9" w14:textId="77777777" w:rsidR="00F65099" w:rsidRDefault="005C5AB2">
      <w:pPr>
        <w:pStyle w:val="Heading1"/>
        <w:spacing w:after="0"/>
        <w:ind w:left="370"/>
        <w:rPr>
          <w:u w:val="none"/>
        </w:rPr>
      </w:pPr>
      <w:r>
        <w:t>Training</w:t>
      </w:r>
      <w:r>
        <w:rPr>
          <w:u w:val="none"/>
        </w:rPr>
        <w:t xml:space="preserve">  </w:t>
      </w:r>
    </w:p>
    <w:p w14:paraId="27D516C0" w14:textId="77777777" w:rsidR="00EF794E" w:rsidRPr="00EF794E" w:rsidRDefault="00EF794E" w:rsidP="00EF794E"/>
    <w:p w14:paraId="592A17F9" w14:textId="5F23D357" w:rsidR="00F65099" w:rsidRDefault="005C5AB2">
      <w:pPr>
        <w:ind w:left="370"/>
      </w:pPr>
      <w:r>
        <w:t xml:space="preserve">All </w:t>
      </w:r>
      <w:r w:rsidR="00E9433A">
        <w:rPr>
          <w:color w:val="FF0000"/>
        </w:rPr>
        <w:t>[insert group name]</w:t>
      </w:r>
      <w:r w:rsidRPr="005C5AB2">
        <w:rPr>
          <w:color w:val="FF0000"/>
        </w:rPr>
        <w:t xml:space="preserve"> </w:t>
      </w:r>
      <w:r>
        <w:t xml:space="preserve">Committee members have attended GDPR/Data Protection Training with </w:t>
      </w:r>
      <w:r w:rsidR="007D3CFB">
        <w:rPr>
          <w:color w:val="FF0000"/>
        </w:rPr>
        <w:t>[insert training provider]</w:t>
      </w:r>
      <w:r>
        <w:t xml:space="preserve"> and members of the Committee are encouraged to review the content of the Data Protection Policy regularly.  </w:t>
      </w:r>
    </w:p>
    <w:p w14:paraId="08345033" w14:textId="77777777" w:rsidR="004E54D8" w:rsidRDefault="004E54D8">
      <w:pPr>
        <w:ind w:left="-5"/>
      </w:pPr>
    </w:p>
    <w:p w14:paraId="3EE68ED0" w14:textId="7A3DB628" w:rsidR="00F65099" w:rsidRDefault="005C5AB2">
      <w:pPr>
        <w:ind w:left="-5"/>
      </w:pPr>
      <w:r>
        <w:t>If you would like to exercise any of these rights, please contact the</w:t>
      </w:r>
      <w:r w:rsidRPr="005C5AB2">
        <w:rPr>
          <w:color w:val="FF0000"/>
        </w:rPr>
        <w:t xml:space="preserve"> </w:t>
      </w:r>
      <w:r w:rsidR="00E9433A">
        <w:rPr>
          <w:color w:val="FF0000"/>
        </w:rPr>
        <w:t>[insert group name]</w:t>
      </w:r>
      <w:r w:rsidRPr="005C5AB2">
        <w:rPr>
          <w:color w:val="FF0000"/>
        </w:rPr>
        <w:t xml:space="preserve"> </w:t>
      </w:r>
      <w:r>
        <w:t xml:space="preserve">by email at </w:t>
      </w:r>
      <w:r w:rsidR="004E54D8">
        <w:rPr>
          <w:color w:val="FF0000"/>
        </w:rPr>
        <w:t>[insert email address]</w:t>
      </w:r>
      <w:r>
        <w:t xml:space="preserve">. </w:t>
      </w:r>
    </w:p>
    <w:sectPr w:rsidR="00F65099">
      <w:pgSz w:w="11906" w:h="16838"/>
      <w:pgMar w:top="1440" w:right="1435" w:bottom="15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01"/>
    <w:multiLevelType w:val="hybridMultilevel"/>
    <w:tmpl w:val="5D8E7296"/>
    <w:lvl w:ilvl="0" w:tplc="510EE41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7E414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E5C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EDE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8C5F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E441A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64B6B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E208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C818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2F3DA7"/>
    <w:multiLevelType w:val="hybridMultilevel"/>
    <w:tmpl w:val="FA8A34FE"/>
    <w:lvl w:ilvl="0" w:tplc="3FEEF1E8">
      <w:start w:val="1"/>
      <w:numFmt w:val="bullet"/>
      <w:lvlText w:val="o"/>
      <w:lvlJc w:val="left"/>
      <w:pPr>
        <w:ind w:left="715"/>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1" w:tplc="1168349E">
      <w:start w:val="1"/>
      <w:numFmt w:val="bullet"/>
      <w:lvlText w:val="o"/>
      <w:lvlJc w:val="left"/>
      <w:pPr>
        <w:ind w:left="180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2" w:tplc="1CAAEE06">
      <w:start w:val="1"/>
      <w:numFmt w:val="bullet"/>
      <w:lvlText w:val="▪"/>
      <w:lvlJc w:val="left"/>
      <w:pPr>
        <w:ind w:left="252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3" w:tplc="F27E88D8">
      <w:start w:val="1"/>
      <w:numFmt w:val="bullet"/>
      <w:lvlText w:val="•"/>
      <w:lvlJc w:val="left"/>
      <w:pPr>
        <w:ind w:left="324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4" w:tplc="3B6C19B2">
      <w:start w:val="1"/>
      <w:numFmt w:val="bullet"/>
      <w:lvlText w:val="o"/>
      <w:lvlJc w:val="left"/>
      <w:pPr>
        <w:ind w:left="396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5" w:tplc="3E5CC014">
      <w:start w:val="1"/>
      <w:numFmt w:val="bullet"/>
      <w:lvlText w:val="▪"/>
      <w:lvlJc w:val="left"/>
      <w:pPr>
        <w:ind w:left="468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6" w:tplc="64C08182">
      <w:start w:val="1"/>
      <w:numFmt w:val="bullet"/>
      <w:lvlText w:val="•"/>
      <w:lvlJc w:val="left"/>
      <w:pPr>
        <w:ind w:left="540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7" w:tplc="D98C5BD8">
      <w:start w:val="1"/>
      <w:numFmt w:val="bullet"/>
      <w:lvlText w:val="o"/>
      <w:lvlJc w:val="left"/>
      <w:pPr>
        <w:ind w:left="612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8" w:tplc="CD9A1D40">
      <w:start w:val="1"/>
      <w:numFmt w:val="bullet"/>
      <w:lvlText w:val="▪"/>
      <w:lvlJc w:val="left"/>
      <w:pPr>
        <w:ind w:left="6840"/>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4908079E"/>
    <w:multiLevelType w:val="hybridMultilevel"/>
    <w:tmpl w:val="AC3E5A94"/>
    <w:lvl w:ilvl="0" w:tplc="5C5478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EF9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988D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D6D4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429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A46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0C3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835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2EFC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CC4C14"/>
    <w:multiLevelType w:val="hybridMultilevel"/>
    <w:tmpl w:val="BCDCDE6C"/>
    <w:lvl w:ilvl="0" w:tplc="1809000B">
      <w:start w:val="1"/>
      <w:numFmt w:val="bullet"/>
      <w:lvlText w:val=""/>
      <w:lvlJc w:val="left"/>
      <w:pPr>
        <w:ind w:left="720" w:hanging="360"/>
      </w:pPr>
      <w:rPr>
        <w:rFonts w:ascii="Wingdings" w:hAnsi="Wingdings" w:hint="default"/>
      </w:rPr>
    </w:lvl>
    <w:lvl w:ilvl="1" w:tplc="091CB22E">
      <w:numFmt w:val="bullet"/>
      <w:lvlText w:val=""/>
      <w:lvlJc w:val="left"/>
      <w:pPr>
        <w:ind w:left="1780" w:hanging="700"/>
      </w:pPr>
      <w:rPr>
        <w:rFonts w:ascii="Symbol" w:eastAsia="Courier New" w:hAnsi="Symbol"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063919"/>
    <w:multiLevelType w:val="hybridMultilevel"/>
    <w:tmpl w:val="5A724872"/>
    <w:lvl w:ilvl="0" w:tplc="1809000B">
      <w:start w:val="1"/>
      <w:numFmt w:val="bullet"/>
      <w:lvlText w:val=""/>
      <w:lvlJc w:val="left"/>
      <w:pPr>
        <w:ind w:left="108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A23E7E"/>
    <w:multiLevelType w:val="hybridMultilevel"/>
    <w:tmpl w:val="C730360E"/>
    <w:lvl w:ilvl="0" w:tplc="18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99"/>
    <w:rsid w:val="000D5962"/>
    <w:rsid w:val="001738CB"/>
    <w:rsid w:val="0023520E"/>
    <w:rsid w:val="002421CC"/>
    <w:rsid w:val="0027061D"/>
    <w:rsid w:val="002A5816"/>
    <w:rsid w:val="003B058C"/>
    <w:rsid w:val="003B6018"/>
    <w:rsid w:val="0042636F"/>
    <w:rsid w:val="00427F24"/>
    <w:rsid w:val="004A21B6"/>
    <w:rsid w:val="004E54D8"/>
    <w:rsid w:val="00524A25"/>
    <w:rsid w:val="00574DA4"/>
    <w:rsid w:val="005B48F7"/>
    <w:rsid w:val="005C5AB2"/>
    <w:rsid w:val="007D3CFB"/>
    <w:rsid w:val="008A2358"/>
    <w:rsid w:val="009D0758"/>
    <w:rsid w:val="00B27A0D"/>
    <w:rsid w:val="00B963C3"/>
    <w:rsid w:val="00BC6F15"/>
    <w:rsid w:val="00C970CB"/>
    <w:rsid w:val="00D04F70"/>
    <w:rsid w:val="00DD3CD1"/>
    <w:rsid w:val="00E9433A"/>
    <w:rsid w:val="00EE3CBD"/>
    <w:rsid w:val="00EF794E"/>
    <w:rsid w:val="00F65099"/>
    <w:rsid w:val="00F739B3"/>
    <w:rsid w:val="00FB20C5"/>
    <w:rsid w:val="17D8E962"/>
    <w:rsid w:val="1862A2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39BF"/>
  <w15:docId w15:val="{6931FEE3-A093-4732-BB5B-C737C27B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B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ataprotection.ie/en/individuals/data-protection-basics/principles-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FBA3F6805564089D46525467F3477" ma:contentTypeVersion="18" ma:contentTypeDescription="Create a new document." ma:contentTypeScope="" ma:versionID="6a5ebaf3e9dd64959a04e147b96d353e">
  <xsd:schema xmlns:xsd="http://www.w3.org/2001/XMLSchema" xmlns:xs="http://www.w3.org/2001/XMLSchema" xmlns:p="http://schemas.microsoft.com/office/2006/metadata/properties" xmlns:ns2="66b2b91b-a3b5-4d5c-a451-26464e8e2c87" xmlns:ns3="a1d8a769-82da-435e-b072-4b4aced9804a" targetNamespace="http://schemas.microsoft.com/office/2006/metadata/properties" ma:root="true" ma:fieldsID="32e472bfab866a3dc3aa1a869f8ae479" ns2:_="" ns3:_="">
    <xsd:import namespace="66b2b91b-a3b5-4d5c-a451-26464e8e2c87"/>
    <xsd:import namespace="a1d8a769-82da-435e-b072-4b4aced98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2b91b-a3b5-4d5c-a451-26464e8e2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669431-bb9a-4ca8-9876-98e81c4e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8a769-82da-435e-b072-4b4aced98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eaf187-7dd5-4fbb-b550-274b58f97fb3}" ma:internalName="TaxCatchAll" ma:showField="CatchAllData" ma:web="a1d8a769-82da-435e-b072-4b4aced980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2b91b-a3b5-4d5c-a451-26464e8e2c87">
      <Terms xmlns="http://schemas.microsoft.com/office/infopath/2007/PartnerControls"/>
    </lcf76f155ced4ddcb4097134ff3c332f>
    <TaxCatchAll xmlns="a1d8a769-82da-435e-b072-4b4aced9804a" xsi:nil="true"/>
  </documentManagement>
</p:properties>
</file>

<file path=customXml/itemProps1.xml><?xml version="1.0" encoding="utf-8"?>
<ds:datastoreItem xmlns:ds="http://schemas.openxmlformats.org/officeDocument/2006/customXml" ds:itemID="{811D19F4-F13F-45E6-AAFC-51212D74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2b91b-a3b5-4d5c-a451-26464e8e2c87"/>
    <ds:schemaRef ds:uri="a1d8a769-82da-435e-b072-4b4aced9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3AEE0-44D8-41FF-BDD5-B7BB530D69B7}">
  <ds:schemaRefs>
    <ds:schemaRef ds:uri="http://schemas.microsoft.com/sharepoint/v3/contenttype/forms"/>
  </ds:schemaRefs>
</ds:datastoreItem>
</file>

<file path=customXml/itemProps3.xml><?xml version="1.0" encoding="utf-8"?>
<ds:datastoreItem xmlns:ds="http://schemas.openxmlformats.org/officeDocument/2006/customXml" ds:itemID="{F14188B9-C0B0-4EBB-8B8C-CC096BD1BD0C}">
  <ds:schemaRefs>
    <ds:schemaRef ds:uri="http://purl.org/dc/elements/1.1/"/>
    <ds:schemaRef ds:uri="a1d8a769-82da-435e-b072-4b4aced9804a"/>
    <ds:schemaRef ds:uri="http://schemas.microsoft.com/office/infopath/2007/PartnerControls"/>
    <ds:schemaRef ds:uri="66b2b91b-a3b5-4d5c-a451-26464e8e2c87"/>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Clarke</dc:creator>
  <cp:keywords/>
  <cp:lastModifiedBy>Jody Moylan</cp:lastModifiedBy>
  <cp:revision>2</cp:revision>
  <dcterms:created xsi:type="dcterms:W3CDTF">2024-07-17T11:55:00Z</dcterms:created>
  <dcterms:modified xsi:type="dcterms:W3CDTF">2024-07-17T11:55:00Z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0x01010089FFBA3F6805564089D46525467F3477</vt:lpwstr>
  </property>
  <property fmtid="{D5CDD505-2E9C-101B-9397-08002B2CF9AE}" pid="3" name="MediaServiceImageTags">
    <vt:lpwstr/>
  </property>
</Properties>
</file>